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AE" w:rsidRPr="00F131D3" w:rsidRDefault="004C2979" w:rsidP="009B373C">
      <w:pPr>
        <w:jc w:val="center"/>
        <w:rPr>
          <w:b/>
          <w:sz w:val="28"/>
          <w:szCs w:val="28"/>
        </w:rPr>
      </w:pPr>
      <w:r w:rsidRPr="00F131D3">
        <w:rPr>
          <w:b/>
          <w:bCs/>
          <w:sz w:val="28"/>
          <w:szCs w:val="28"/>
        </w:rPr>
        <w:t>Порядок</w:t>
      </w:r>
      <w:r w:rsidRPr="00F131D3">
        <w:rPr>
          <w:b/>
          <w:sz w:val="28"/>
          <w:szCs w:val="28"/>
        </w:rPr>
        <w:t xml:space="preserve"> заключения Договора между Банком и Оценщиком. </w:t>
      </w:r>
    </w:p>
    <w:p w:rsidR="007D5E8E" w:rsidRPr="009B373C" w:rsidRDefault="007D5E8E" w:rsidP="009B373C">
      <w:pPr>
        <w:ind w:firstLine="708"/>
        <w:jc w:val="both"/>
      </w:pPr>
    </w:p>
    <w:p w:rsidR="000A6884" w:rsidRPr="0067158C" w:rsidRDefault="000A6884" w:rsidP="009B373C">
      <w:pPr>
        <w:ind w:firstLine="708"/>
        <w:jc w:val="both"/>
        <w:rPr>
          <w:b/>
          <w:sz w:val="28"/>
          <w:szCs w:val="28"/>
          <w:u w:val="single"/>
        </w:rPr>
      </w:pPr>
      <w:r w:rsidRPr="0067158C">
        <w:rPr>
          <w:b/>
          <w:sz w:val="28"/>
          <w:szCs w:val="28"/>
          <w:u w:val="single"/>
        </w:rPr>
        <w:t xml:space="preserve">Что такое </w:t>
      </w:r>
      <w:r w:rsidR="004C2979" w:rsidRPr="004C2979">
        <w:rPr>
          <w:b/>
          <w:sz w:val="28"/>
          <w:szCs w:val="28"/>
          <w:u w:val="single"/>
        </w:rPr>
        <w:t>портал «Кабинет оценщика»</w:t>
      </w:r>
      <w:r w:rsidRPr="0067158C">
        <w:rPr>
          <w:b/>
          <w:sz w:val="28"/>
          <w:szCs w:val="28"/>
          <w:u w:val="single"/>
        </w:rPr>
        <w:t>?</w:t>
      </w:r>
    </w:p>
    <w:p w:rsidR="000A6884" w:rsidRDefault="000A6884" w:rsidP="009B373C">
      <w:pPr>
        <w:ind w:firstLine="708"/>
        <w:jc w:val="both"/>
      </w:pPr>
    </w:p>
    <w:p w:rsidR="00DD14E6" w:rsidRPr="00B50E3F" w:rsidRDefault="004C2979" w:rsidP="009B373C">
      <w:pPr>
        <w:ind w:firstLine="708"/>
        <w:jc w:val="both"/>
      </w:pPr>
      <w:r>
        <w:rPr>
          <w:b/>
          <w:bCs/>
          <w:sz w:val="22"/>
          <w:szCs w:val="22"/>
          <w:shd w:val="clear" w:color="auto" w:fill="FFFFFF"/>
        </w:rPr>
        <w:t>П</w:t>
      </w:r>
      <w:r w:rsidRPr="001D496C">
        <w:rPr>
          <w:b/>
          <w:bCs/>
          <w:sz w:val="22"/>
          <w:szCs w:val="22"/>
          <w:shd w:val="clear" w:color="auto" w:fill="FFFFFF"/>
        </w:rPr>
        <w:t>ортал «Кабинет оценщика»</w:t>
      </w:r>
      <w:r w:rsidR="007D5E8E" w:rsidRPr="007D5E8E">
        <w:t xml:space="preserve"> </w:t>
      </w:r>
      <w:r w:rsidR="00DD14E6" w:rsidRPr="00B50E3F">
        <w:t xml:space="preserve">- </w:t>
      </w:r>
      <w:r w:rsidR="00A80D7C" w:rsidRPr="00823A0C">
        <w:t xml:space="preserve">специализированное программное обеспечение в виде автоматизированного портала Банка, предназначенное для составления Оценщиками Отчета об оценке, в том числе Электронной копии отчета об оценке, который расположен по адресу </w:t>
      </w:r>
      <w:hyperlink r:id="rId5" w:history="1">
        <w:r w:rsidR="00A80D7C" w:rsidRPr="00823A0C">
          <w:rPr>
            <w:rStyle w:val="a3"/>
          </w:rPr>
          <w:t>http://bagalau.hcsbk.kz/</w:t>
        </w:r>
      </w:hyperlink>
      <w:r w:rsidR="00A80D7C" w:rsidRPr="00823A0C">
        <w:t>;</w:t>
      </w:r>
      <w:r w:rsidR="00DD14E6" w:rsidRPr="00B50E3F">
        <w:t xml:space="preserve"> </w:t>
      </w:r>
    </w:p>
    <w:p w:rsidR="00B86241" w:rsidRDefault="00B86241" w:rsidP="009B373C">
      <w:pPr>
        <w:ind w:firstLine="708"/>
        <w:jc w:val="both"/>
      </w:pPr>
    </w:p>
    <w:p w:rsidR="00D6460B" w:rsidRPr="0067158C" w:rsidRDefault="004C2979" w:rsidP="009B373C">
      <w:pPr>
        <w:ind w:firstLine="708"/>
        <w:jc w:val="both"/>
        <w:rPr>
          <w:b/>
          <w:sz w:val="28"/>
          <w:szCs w:val="28"/>
          <w:u w:val="single"/>
        </w:rPr>
      </w:pPr>
      <w:r w:rsidRPr="004C2979">
        <w:rPr>
          <w:b/>
          <w:sz w:val="28"/>
          <w:szCs w:val="28"/>
          <w:u w:val="single"/>
        </w:rPr>
        <w:t>Порядок заключения Договора</w:t>
      </w:r>
      <w:r w:rsidR="00D6460B" w:rsidRPr="0067158C">
        <w:rPr>
          <w:b/>
          <w:sz w:val="28"/>
          <w:szCs w:val="28"/>
          <w:u w:val="single"/>
        </w:rPr>
        <w:t>.</w:t>
      </w:r>
    </w:p>
    <w:p w:rsidR="00D6460B" w:rsidRPr="00D6460B" w:rsidRDefault="00D6460B" w:rsidP="009B373C">
      <w:pPr>
        <w:ind w:firstLine="708"/>
        <w:jc w:val="both"/>
        <w:rPr>
          <w:b/>
        </w:rPr>
      </w:pPr>
    </w:p>
    <w:p w:rsidR="007D5E8E" w:rsidRPr="004C2979" w:rsidRDefault="007D5E8E" w:rsidP="00411368">
      <w:pPr>
        <w:ind w:firstLine="567"/>
        <w:jc w:val="both"/>
        <w:rPr>
          <w:b/>
        </w:rPr>
      </w:pPr>
      <w:r w:rsidRPr="004C2979">
        <w:rPr>
          <w:b/>
        </w:rPr>
        <w:t xml:space="preserve">Для </w:t>
      </w:r>
      <w:r w:rsidR="004C2979" w:rsidRPr="004C2979">
        <w:rPr>
          <w:b/>
        </w:rPr>
        <w:t>заключения</w:t>
      </w:r>
      <w:r w:rsidRPr="004C2979">
        <w:rPr>
          <w:b/>
        </w:rPr>
        <w:t xml:space="preserve"> необходимо выполнить следующие действия:</w:t>
      </w:r>
    </w:p>
    <w:p w:rsidR="004C2979" w:rsidRPr="00425CFF" w:rsidRDefault="00425CFF" w:rsidP="00411368">
      <w:pPr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823A0C">
        <w:t>Оценщик в Портале "Кабинет оценщика" подает электронное Заявление-Анкету подписанное электронно-цифровой подписью Оценщика по форме Приложения №1 к Стандартным условиям с документами согласно перечню, указанному в Стандартных условиях.</w:t>
      </w:r>
      <w:r w:rsidRPr="00425CFF">
        <w:t xml:space="preserve"> </w:t>
      </w:r>
      <w:r w:rsidRPr="00823A0C">
        <w:t>Электронное Заявление-Анкета Оценщика поступает к Администратору портала для сверки регистрационных данных Оценщика с вложенными документами согласно Приложению №2 Стандартным условиям</w:t>
      </w:r>
      <w:r w:rsidR="00F131D3" w:rsidRPr="00425CFF">
        <w:rPr>
          <w:sz w:val="22"/>
          <w:szCs w:val="22"/>
        </w:rPr>
        <w:t>;</w:t>
      </w:r>
    </w:p>
    <w:p w:rsidR="004C2979" w:rsidRDefault="004D04B6" w:rsidP="00411368">
      <w:pPr>
        <w:numPr>
          <w:ilvl w:val="0"/>
          <w:numId w:val="2"/>
        </w:numPr>
        <w:ind w:left="0" w:firstLine="567"/>
        <w:jc w:val="both"/>
      </w:pPr>
      <w:r w:rsidRPr="00823A0C">
        <w:t xml:space="preserve">Администратор портала </w:t>
      </w:r>
      <w:bookmarkStart w:id="0" w:name="_GoBack"/>
      <w:bookmarkEnd w:id="0"/>
      <w:r w:rsidRPr="00823A0C">
        <w:t>в течение 5 (пяти) рабочих дней с даты получения Заявления-Анкеты сверяет регистрационные данные Оценщика с вложенными в Портал "Кабинет оценщика" документами Оценщика, проводит анализ по Оценщику на соответствие законодательству об оценочной деятельности</w:t>
      </w:r>
      <w:r>
        <w:t xml:space="preserve"> и условиям Стандартных условий</w:t>
      </w:r>
      <w:r w:rsidR="004C2979" w:rsidRPr="003006CD">
        <w:t>, для принятия решения о заключении Договора или отказа от заключения Договора</w:t>
      </w:r>
      <w:r w:rsidR="003006CD">
        <w:t xml:space="preserve">. </w:t>
      </w:r>
      <w:r w:rsidR="003006CD" w:rsidRPr="00C01184">
        <w:rPr>
          <w:rFonts w:eastAsia="Calibri"/>
          <w:lang w:eastAsia="en-US"/>
        </w:rPr>
        <w:t>Срок подтверждения регистрации Оценщика составляет до 15 (пятнадцати) календарных дней с момента подачи заявления-анкеты на портале "Кабинет оценщика" при положительном решении Банком</w:t>
      </w:r>
      <w:r w:rsidR="00F131D3">
        <w:t>;</w:t>
      </w:r>
    </w:p>
    <w:p w:rsidR="004D04B6" w:rsidRDefault="004D04B6" w:rsidP="00411368">
      <w:pPr>
        <w:numPr>
          <w:ilvl w:val="0"/>
          <w:numId w:val="2"/>
        </w:numPr>
        <w:ind w:left="0" w:firstLine="567"/>
        <w:jc w:val="both"/>
      </w:pPr>
      <w:r w:rsidRPr="00823A0C">
        <w:t>После принятия решения о заключении Договора, Администратор портала осуществляет реализацию Оценщику портала «Кабинет оценщика» путем подтверждения регистрации Оценщика в Портале "Кабинет оценщика" и направления Оценщику уведомления с Кодами доступа на телефонный номер, указанный в Заявлении-Анкете</w:t>
      </w:r>
      <w:r>
        <w:t>;</w:t>
      </w:r>
    </w:p>
    <w:p w:rsidR="004C2979" w:rsidRPr="004C2979" w:rsidRDefault="004D04B6" w:rsidP="00411368">
      <w:pPr>
        <w:numPr>
          <w:ilvl w:val="0"/>
          <w:numId w:val="2"/>
        </w:numPr>
        <w:ind w:left="0" w:firstLine="567"/>
        <w:jc w:val="both"/>
      </w:pPr>
      <w:r w:rsidRPr="00823A0C">
        <w:t>Электронное Заявление–Анкета вместе с документами хранятся в портале "Кабинет оценщика"</w:t>
      </w:r>
      <w:r>
        <w:t>;</w:t>
      </w:r>
    </w:p>
    <w:p w:rsidR="00726B66" w:rsidRPr="003006CD" w:rsidRDefault="00F131D3" w:rsidP="00411368">
      <w:pPr>
        <w:pStyle w:val="a5"/>
        <w:numPr>
          <w:ilvl w:val="0"/>
          <w:numId w:val="2"/>
        </w:numPr>
        <w:tabs>
          <w:tab w:val="left" w:pos="567"/>
        </w:tabs>
        <w:ind w:left="0" w:firstLine="567"/>
        <w:contextualSpacing w:val="0"/>
        <w:jc w:val="both"/>
      </w:pPr>
      <w:r w:rsidRPr="003006CD">
        <w:t xml:space="preserve">   </w:t>
      </w:r>
      <w:r w:rsidR="004D04B6" w:rsidRPr="00823A0C">
        <w:t>При принятии решения об отказе в заключении Договора Администратор портала направляет Оценщику уведомление на телефонный номер с указанием причины отказа</w:t>
      </w:r>
      <w:r w:rsidR="004D04B6">
        <w:t>;</w:t>
      </w:r>
      <w:r w:rsidRPr="003006CD">
        <w:t xml:space="preserve"> </w:t>
      </w:r>
    </w:p>
    <w:p w:rsidR="000A6884" w:rsidRPr="003006CD" w:rsidRDefault="00726B66" w:rsidP="00411368">
      <w:pPr>
        <w:pStyle w:val="a5"/>
        <w:numPr>
          <w:ilvl w:val="0"/>
          <w:numId w:val="2"/>
        </w:numPr>
        <w:tabs>
          <w:tab w:val="left" w:pos="567"/>
        </w:tabs>
        <w:ind w:left="0" w:firstLine="567"/>
        <w:contextualSpacing w:val="0"/>
        <w:jc w:val="both"/>
      </w:pPr>
      <w:r w:rsidRPr="003006CD">
        <w:t xml:space="preserve">   Как пользоваться порталом «Кабинет оценщика» расписано в Инструкции по работе в портале «Кабинет оценщика</w:t>
      </w:r>
      <w:r w:rsidR="00136424" w:rsidRPr="003006CD">
        <w:t>.</w:t>
      </w:r>
      <w:r w:rsidR="00422672" w:rsidRPr="003006CD">
        <w:t xml:space="preserve"> </w:t>
      </w:r>
    </w:p>
    <w:p w:rsidR="00726B66" w:rsidRPr="00726B66" w:rsidRDefault="00726B66" w:rsidP="00726B66">
      <w:pPr>
        <w:pStyle w:val="a5"/>
        <w:tabs>
          <w:tab w:val="left" w:pos="567"/>
        </w:tabs>
        <w:contextualSpacing w:val="0"/>
        <w:jc w:val="both"/>
        <w:rPr>
          <w:sz w:val="22"/>
          <w:szCs w:val="22"/>
        </w:rPr>
      </w:pPr>
    </w:p>
    <w:p w:rsidR="00BC3B0E" w:rsidRDefault="00BC3B0E" w:rsidP="000A6884">
      <w:pPr>
        <w:jc w:val="center"/>
      </w:pPr>
    </w:p>
    <w:p w:rsidR="00563ADE" w:rsidRDefault="00563ADE" w:rsidP="00AD63CC">
      <w:pPr>
        <w:jc w:val="both"/>
        <w:rPr>
          <w:i/>
          <w:noProof/>
          <w:color w:val="000000"/>
        </w:rPr>
      </w:pPr>
    </w:p>
    <w:p w:rsidR="00FA5398" w:rsidRPr="00721BE6" w:rsidRDefault="00FA5398" w:rsidP="00721BE6">
      <w:pPr>
        <w:jc w:val="both"/>
        <w:rPr>
          <w:i/>
          <w:noProof/>
          <w:color w:val="000000"/>
        </w:rPr>
      </w:pPr>
      <w:r w:rsidRPr="00726B66">
        <w:rPr>
          <w:i/>
        </w:rPr>
        <w:t xml:space="preserve">В случае возникновения </w:t>
      </w:r>
      <w:r>
        <w:rPr>
          <w:i/>
        </w:rPr>
        <w:t xml:space="preserve">вопросов по </w:t>
      </w:r>
      <w:r w:rsidR="00586CAF">
        <w:rPr>
          <w:i/>
        </w:rPr>
        <w:t>работе портала</w:t>
      </w:r>
      <w:r w:rsidRPr="00726B66">
        <w:rPr>
          <w:b/>
          <w:sz w:val="22"/>
          <w:szCs w:val="22"/>
        </w:rPr>
        <w:t xml:space="preserve"> </w:t>
      </w:r>
      <w:r w:rsidRPr="00586CAF">
        <w:rPr>
          <w:sz w:val="22"/>
          <w:szCs w:val="22"/>
        </w:rPr>
        <w:t>«</w:t>
      </w:r>
      <w:r w:rsidRPr="00586CAF">
        <w:rPr>
          <w:i/>
          <w:sz w:val="22"/>
          <w:szCs w:val="22"/>
        </w:rPr>
        <w:t>Кабинет оценщика</w:t>
      </w:r>
      <w:r w:rsidRPr="00586CAF">
        <w:rPr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i/>
        </w:rPr>
        <w:t xml:space="preserve">можете обратиться к </w:t>
      </w:r>
      <w:r w:rsidR="00586CAF">
        <w:rPr>
          <w:i/>
        </w:rPr>
        <w:t>ответственным</w:t>
      </w:r>
      <w:r w:rsidRPr="00726B66">
        <w:rPr>
          <w:i/>
        </w:rPr>
        <w:t xml:space="preserve"> </w:t>
      </w:r>
      <w:r>
        <w:rPr>
          <w:i/>
        </w:rPr>
        <w:t xml:space="preserve">сотрудникам Банка </w:t>
      </w:r>
      <w:proofErr w:type="spellStart"/>
      <w:r w:rsidR="002116E0">
        <w:rPr>
          <w:i/>
        </w:rPr>
        <w:t>Андиновой</w:t>
      </w:r>
      <w:proofErr w:type="spellEnd"/>
      <w:r w:rsidR="002116E0">
        <w:rPr>
          <w:i/>
        </w:rPr>
        <w:t xml:space="preserve"> Ардак Викторовне </w:t>
      </w:r>
      <w:r w:rsidR="00824847" w:rsidRPr="00824847">
        <w:rPr>
          <w:i/>
          <w:lang w:val="kk-KZ"/>
        </w:rPr>
        <w:t>ast.andinova.a@otbasybank.kz</w:t>
      </w:r>
      <w:r w:rsidR="004B6A6E">
        <w:rPr>
          <w:i/>
          <w:noProof/>
          <w:color w:val="000000"/>
        </w:rPr>
        <w:t xml:space="preserve"> </w:t>
      </w:r>
      <w:r>
        <w:rPr>
          <w:i/>
          <w:lang w:val="kk-KZ"/>
        </w:rPr>
        <w:t xml:space="preserve">и </w:t>
      </w:r>
      <w:proofErr w:type="spellStart"/>
      <w:r w:rsidR="00586CAF">
        <w:rPr>
          <w:i/>
        </w:rPr>
        <w:t>Байтокаевой</w:t>
      </w:r>
      <w:proofErr w:type="spellEnd"/>
      <w:r w:rsidR="00586CAF">
        <w:rPr>
          <w:i/>
        </w:rPr>
        <w:t xml:space="preserve"> Ерке </w:t>
      </w:r>
      <w:proofErr w:type="spellStart"/>
      <w:r w:rsidR="00586CAF">
        <w:rPr>
          <w:i/>
        </w:rPr>
        <w:t>Курасбековне</w:t>
      </w:r>
      <w:proofErr w:type="spellEnd"/>
      <w:r w:rsidR="00586CAF">
        <w:rPr>
          <w:i/>
        </w:rPr>
        <w:t xml:space="preserve"> </w:t>
      </w:r>
      <w:r w:rsidRPr="00726B66">
        <w:rPr>
          <w:i/>
        </w:rPr>
        <w:t xml:space="preserve">тел: </w:t>
      </w:r>
      <w:r w:rsidRPr="00726B66">
        <w:rPr>
          <w:i/>
          <w:noProof/>
          <w:color w:val="000000"/>
        </w:rPr>
        <w:t>+7 (727) 330 93 00 вн.</w:t>
      </w:r>
      <w:r>
        <w:rPr>
          <w:i/>
          <w:noProof/>
          <w:color w:val="000000"/>
        </w:rPr>
        <w:t>00580.</w:t>
      </w:r>
    </w:p>
    <w:sectPr w:rsidR="00FA5398" w:rsidRPr="0072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92D"/>
    <w:multiLevelType w:val="hybridMultilevel"/>
    <w:tmpl w:val="9DAEB89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288588D"/>
    <w:multiLevelType w:val="multilevel"/>
    <w:tmpl w:val="DB12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31F5B"/>
    <w:multiLevelType w:val="hybridMultilevel"/>
    <w:tmpl w:val="38EE88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74D0AFA"/>
    <w:multiLevelType w:val="multilevel"/>
    <w:tmpl w:val="78CE169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74F5678"/>
    <w:multiLevelType w:val="multilevel"/>
    <w:tmpl w:val="649A04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1B132FB"/>
    <w:multiLevelType w:val="hybridMultilevel"/>
    <w:tmpl w:val="FDD2EB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237D32"/>
    <w:multiLevelType w:val="hybridMultilevel"/>
    <w:tmpl w:val="9996B43C"/>
    <w:lvl w:ilvl="0" w:tplc="2998FB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24656F9"/>
    <w:multiLevelType w:val="hybridMultilevel"/>
    <w:tmpl w:val="14E02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D00F9"/>
    <w:multiLevelType w:val="hybridMultilevel"/>
    <w:tmpl w:val="EC508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E1EE9"/>
    <w:multiLevelType w:val="hybridMultilevel"/>
    <w:tmpl w:val="2B2E05C4"/>
    <w:lvl w:ilvl="0" w:tplc="E95899E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948AE73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27524"/>
    <w:multiLevelType w:val="hybridMultilevel"/>
    <w:tmpl w:val="649A045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47A26404"/>
    <w:multiLevelType w:val="hybridMultilevel"/>
    <w:tmpl w:val="A75604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032D6"/>
    <w:multiLevelType w:val="hybridMultilevel"/>
    <w:tmpl w:val="6BD2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71251"/>
    <w:multiLevelType w:val="multilevel"/>
    <w:tmpl w:val="562C307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81F5486"/>
    <w:multiLevelType w:val="multilevel"/>
    <w:tmpl w:val="38EE88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59E27F1A"/>
    <w:multiLevelType w:val="hybridMultilevel"/>
    <w:tmpl w:val="996A1BCE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E373CED"/>
    <w:multiLevelType w:val="hybridMultilevel"/>
    <w:tmpl w:val="422E3E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FF21F9A"/>
    <w:multiLevelType w:val="hybridMultilevel"/>
    <w:tmpl w:val="1012BF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42763"/>
    <w:multiLevelType w:val="hybridMultilevel"/>
    <w:tmpl w:val="DB12B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EF25FB"/>
    <w:multiLevelType w:val="hybridMultilevel"/>
    <w:tmpl w:val="9EFA42A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A01CC3"/>
    <w:multiLevelType w:val="multilevel"/>
    <w:tmpl w:val="2BDE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31F26"/>
    <w:multiLevelType w:val="multilevel"/>
    <w:tmpl w:val="562C307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E5A09D3"/>
    <w:multiLevelType w:val="hybridMultilevel"/>
    <w:tmpl w:val="15B62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14"/>
  </w:num>
  <w:num w:numId="7">
    <w:abstractNumId w:val="18"/>
  </w:num>
  <w:num w:numId="8">
    <w:abstractNumId w:val="1"/>
  </w:num>
  <w:num w:numId="9">
    <w:abstractNumId w:val="16"/>
  </w:num>
  <w:num w:numId="10">
    <w:abstractNumId w:val="5"/>
  </w:num>
  <w:num w:numId="11">
    <w:abstractNumId w:val="22"/>
  </w:num>
  <w:num w:numId="12">
    <w:abstractNumId w:val="6"/>
  </w:num>
  <w:num w:numId="13">
    <w:abstractNumId w:val="7"/>
  </w:num>
  <w:num w:numId="14">
    <w:abstractNumId w:val="11"/>
  </w:num>
  <w:num w:numId="15">
    <w:abstractNumId w:val="19"/>
  </w:num>
  <w:num w:numId="16">
    <w:abstractNumId w:val="12"/>
  </w:num>
  <w:num w:numId="17">
    <w:abstractNumId w:val="17"/>
  </w:num>
  <w:num w:numId="18">
    <w:abstractNumId w:val="0"/>
  </w:num>
  <w:num w:numId="19">
    <w:abstractNumId w:val="13"/>
  </w:num>
  <w:num w:numId="20">
    <w:abstractNumId w:val="21"/>
  </w:num>
  <w:num w:numId="21">
    <w:abstractNumId w:val="3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E6"/>
    <w:rsid w:val="0001433A"/>
    <w:rsid w:val="000312EA"/>
    <w:rsid w:val="000844DC"/>
    <w:rsid w:val="000932A6"/>
    <w:rsid w:val="00097785"/>
    <w:rsid w:val="000A38EB"/>
    <w:rsid w:val="000A5A31"/>
    <w:rsid w:val="000A6884"/>
    <w:rsid w:val="000B1AD1"/>
    <w:rsid w:val="000E1369"/>
    <w:rsid w:val="001076A2"/>
    <w:rsid w:val="00136424"/>
    <w:rsid w:val="0017622D"/>
    <w:rsid w:val="001813E9"/>
    <w:rsid w:val="001A5A59"/>
    <w:rsid w:val="001B23BB"/>
    <w:rsid w:val="00201465"/>
    <w:rsid w:val="002116E0"/>
    <w:rsid w:val="0028469C"/>
    <w:rsid w:val="002B7ED0"/>
    <w:rsid w:val="002D1D14"/>
    <w:rsid w:val="002F776B"/>
    <w:rsid w:val="003006CD"/>
    <w:rsid w:val="00325CDD"/>
    <w:rsid w:val="00411368"/>
    <w:rsid w:val="00422672"/>
    <w:rsid w:val="00425CFF"/>
    <w:rsid w:val="004B2DEA"/>
    <w:rsid w:val="004B6A6E"/>
    <w:rsid w:val="004C2979"/>
    <w:rsid w:val="004D04B6"/>
    <w:rsid w:val="004F1C2F"/>
    <w:rsid w:val="005011B2"/>
    <w:rsid w:val="00501D4C"/>
    <w:rsid w:val="00503512"/>
    <w:rsid w:val="00525A20"/>
    <w:rsid w:val="00534DEA"/>
    <w:rsid w:val="00553FC8"/>
    <w:rsid w:val="00563ADE"/>
    <w:rsid w:val="00586CAF"/>
    <w:rsid w:val="00592914"/>
    <w:rsid w:val="005F0BD9"/>
    <w:rsid w:val="006141E2"/>
    <w:rsid w:val="0062617F"/>
    <w:rsid w:val="00627F44"/>
    <w:rsid w:val="00637016"/>
    <w:rsid w:val="00666590"/>
    <w:rsid w:val="0067158C"/>
    <w:rsid w:val="00690DA5"/>
    <w:rsid w:val="00695A04"/>
    <w:rsid w:val="006B7AB7"/>
    <w:rsid w:val="006F3D58"/>
    <w:rsid w:val="00707848"/>
    <w:rsid w:val="00715D23"/>
    <w:rsid w:val="00721BE6"/>
    <w:rsid w:val="00724C2C"/>
    <w:rsid w:val="00726B66"/>
    <w:rsid w:val="007852CC"/>
    <w:rsid w:val="007C4EB4"/>
    <w:rsid w:val="007D5E8E"/>
    <w:rsid w:val="007F0D55"/>
    <w:rsid w:val="007F3339"/>
    <w:rsid w:val="0081314E"/>
    <w:rsid w:val="00824847"/>
    <w:rsid w:val="00846C1F"/>
    <w:rsid w:val="00881D02"/>
    <w:rsid w:val="008906A7"/>
    <w:rsid w:val="008B3A83"/>
    <w:rsid w:val="008E0CB4"/>
    <w:rsid w:val="009324D7"/>
    <w:rsid w:val="00940CC1"/>
    <w:rsid w:val="009925F9"/>
    <w:rsid w:val="009A0B0E"/>
    <w:rsid w:val="009B373C"/>
    <w:rsid w:val="009D436B"/>
    <w:rsid w:val="009F62AE"/>
    <w:rsid w:val="00A03DBD"/>
    <w:rsid w:val="00A35167"/>
    <w:rsid w:val="00A54C4F"/>
    <w:rsid w:val="00A80D7C"/>
    <w:rsid w:val="00AB52FA"/>
    <w:rsid w:val="00AD069A"/>
    <w:rsid w:val="00AD63CC"/>
    <w:rsid w:val="00AF6834"/>
    <w:rsid w:val="00B104BD"/>
    <w:rsid w:val="00B33EEB"/>
    <w:rsid w:val="00B50E3F"/>
    <w:rsid w:val="00B86241"/>
    <w:rsid w:val="00BC3B0E"/>
    <w:rsid w:val="00BD622B"/>
    <w:rsid w:val="00C3039F"/>
    <w:rsid w:val="00C63844"/>
    <w:rsid w:val="00CC5F1F"/>
    <w:rsid w:val="00CD253E"/>
    <w:rsid w:val="00CD76F7"/>
    <w:rsid w:val="00D57A86"/>
    <w:rsid w:val="00D62118"/>
    <w:rsid w:val="00D6460B"/>
    <w:rsid w:val="00D806D6"/>
    <w:rsid w:val="00DB0C65"/>
    <w:rsid w:val="00DD14E6"/>
    <w:rsid w:val="00DD5E60"/>
    <w:rsid w:val="00E27128"/>
    <w:rsid w:val="00E425A7"/>
    <w:rsid w:val="00EC3464"/>
    <w:rsid w:val="00EC686F"/>
    <w:rsid w:val="00EE21E7"/>
    <w:rsid w:val="00EF3825"/>
    <w:rsid w:val="00F131D3"/>
    <w:rsid w:val="00F8206C"/>
    <w:rsid w:val="00FA5398"/>
    <w:rsid w:val="00FC287C"/>
    <w:rsid w:val="00FC6067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8FF6-4507-4B8A-9868-768A2CC9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118"/>
    <w:rPr>
      <w:color w:val="0000FF"/>
      <w:u w:val="single"/>
    </w:rPr>
  </w:style>
  <w:style w:type="character" w:styleId="a4">
    <w:name w:val="Emphasis"/>
    <w:qFormat/>
    <w:rsid w:val="002B7ED0"/>
    <w:rPr>
      <w:b/>
      <w:bCs/>
      <w:i w:val="0"/>
      <w:iCs w:val="0"/>
    </w:rPr>
  </w:style>
  <w:style w:type="paragraph" w:styleId="a5">
    <w:name w:val="List Paragraph"/>
    <w:aliases w:val="маркированный,Elenco Normale,Heading1,Colorful List - Accent 11,Абзац,Список 1,Средняя сетка 1 - Акцент 21,N_List Paragraph,References,Akapit z listą BS,List_Paragraph,Multilevel para_II,Bullet1,Main numbered paragraph,Абзац с отступом"/>
    <w:basedOn w:val="a"/>
    <w:link w:val="a6"/>
    <w:uiPriority w:val="34"/>
    <w:qFormat/>
    <w:rsid w:val="00F131D3"/>
    <w:pPr>
      <w:ind w:left="720"/>
      <w:contextualSpacing/>
    </w:pPr>
  </w:style>
  <w:style w:type="character" w:customStyle="1" w:styleId="a6">
    <w:name w:val="Абзац списка Знак"/>
    <w:aliases w:val="маркированный Знак,Elenco Normale Знак,Heading1 Знак,Colorful List - Accent 11 Знак,Абзац Знак,Список 1 Знак,Средняя сетка 1 - Акцент 21 Знак,N_List Paragraph Знак,References Знак,Akapit z listą BS Знак,List_Paragraph Знак,Bullet1 Знак"/>
    <w:link w:val="a5"/>
    <w:uiPriority w:val="34"/>
    <w:locked/>
    <w:rsid w:val="00F131D3"/>
    <w:rPr>
      <w:sz w:val="24"/>
      <w:szCs w:val="24"/>
    </w:rPr>
  </w:style>
  <w:style w:type="character" w:styleId="a7">
    <w:name w:val="annotation reference"/>
    <w:rsid w:val="00AD63CC"/>
    <w:rPr>
      <w:sz w:val="16"/>
      <w:szCs w:val="16"/>
    </w:rPr>
  </w:style>
  <w:style w:type="paragraph" w:styleId="a8">
    <w:name w:val="annotation text"/>
    <w:basedOn w:val="a"/>
    <w:link w:val="a9"/>
    <w:rsid w:val="00AD63C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D63CC"/>
  </w:style>
  <w:style w:type="paragraph" w:styleId="aa">
    <w:name w:val="annotation subject"/>
    <w:basedOn w:val="a8"/>
    <w:next w:val="a8"/>
    <w:link w:val="ab"/>
    <w:rsid w:val="00AD63CC"/>
    <w:rPr>
      <w:b/>
      <w:bCs/>
    </w:rPr>
  </w:style>
  <w:style w:type="character" w:customStyle="1" w:styleId="ab">
    <w:name w:val="Тема примечания Знак"/>
    <w:link w:val="aa"/>
    <w:rsid w:val="00AD63CC"/>
    <w:rPr>
      <w:b/>
      <w:bCs/>
    </w:rPr>
  </w:style>
  <w:style w:type="paragraph" w:styleId="ac">
    <w:name w:val="Balloon Text"/>
    <w:basedOn w:val="a"/>
    <w:link w:val="ad"/>
    <w:rsid w:val="00AD6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D6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galau.hcsb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 по работе с системой «SMART-BANK»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 по работе с системой «SMART-BANK»</dc:title>
  <dc:subject/>
  <dc:creator>Zhuk_L</dc:creator>
  <cp:keywords/>
  <cp:lastModifiedBy>Андинова Ардак Викторовна</cp:lastModifiedBy>
  <cp:revision>4</cp:revision>
  <cp:lastPrinted>2019-08-22T09:00:00Z</cp:lastPrinted>
  <dcterms:created xsi:type="dcterms:W3CDTF">2025-05-27T06:52:00Z</dcterms:created>
  <dcterms:modified xsi:type="dcterms:W3CDTF">2025-05-28T06:15:00Z</dcterms:modified>
</cp:coreProperties>
</file>